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88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Solicitação de Pauta para o Teatro Universitário Paschoal Carlos Magno</w:t>
      </w:r>
    </w:p>
    <w:p w:rsidR="00000000" w:rsidDel="00000000" w:rsidP="00000000" w:rsidRDefault="00000000" w:rsidRPr="00000000" w14:paraId="00000002">
      <w:pPr>
        <w:spacing w:after="120" w:line="288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88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-244"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uma análise curatorial, de ordem técnica e artística do projeto que pretende solicitar uma pauta no Teatro Universitário Paschoal Carlos Magno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este formulário deve ser preenchido e encaminhado para o e-mail contatotu@gmail.com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No título do e-mail, é importante que conste o nome “PAUTA” em caixa grande, em seguida o nome do projeto, mês e a linguagem.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 exemplo: “PAUTA Hamlet,  Janeiro, Teatro”</w:t>
      </w:r>
    </w:p>
    <w:p w:rsidR="00000000" w:rsidDel="00000000" w:rsidP="00000000" w:rsidRDefault="00000000" w:rsidRPr="00000000" w14:paraId="00000005">
      <w:pPr>
        <w:spacing w:line="360" w:lineRule="auto"/>
        <w:ind w:right="-244"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6"/>
        <w:numPr>
          <w:ilvl w:val="5"/>
          <w:numId w:val="1"/>
        </w:numPr>
        <w:ind w:left="-284" w:firstLine="0"/>
        <w:rPr>
          <w:rFonts w:ascii="Arial" w:cs="Arial" w:eastAsia="Arial" w:hAnsi="Arial"/>
          <w:b w:val="1"/>
        </w:rPr>
      </w:pPr>
      <w:bookmarkStart w:colFirst="0" w:colLast="0" w:name="_2nxzbnmucv7h" w:id="0"/>
      <w:bookmarkEnd w:id="0"/>
      <w:r w:rsidDel="00000000" w:rsidR="00000000" w:rsidRPr="00000000">
        <w:rPr>
          <w:sz w:val="22"/>
          <w:szCs w:val="22"/>
          <w:rtl w:val="0"/>
        </w:rPr>
        <w:t xml:space="preserve">Atenção, antes de preencher o formulário, confira a seguir o rider técnico e as regras de utilização do teatro.</w:t>
      </w:r>
    </w:p>
    <w:p w:rsidR="00000000" w:rsidDel="00000000" w:rsidP="00000000" w:rsidRDefault="00000000" w:rsidRPr="00000000" w14:paraId="00000007">
      <w:pPr>
        <w:numPr>
          <w:ilvl w:val="5"/>
          <w:numId w:val="1"/>
        </w:num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spacing w:after="120" w:line="288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Infraestrutura e equipamentos disponíveis:</w:t>
            </w:r>
          </w:p>
          <w:p w:rsidR="00000000" w:rsidDel="00000000" w:rsidP="00000000" w:rsidRDefault="00000000" w:rsidRPr="00000000" w14:paraId="00000009">
            <w:pPr>
              <w:spacing w:after="120" w:line="288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20" w:line="288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Palco</w:t>
            </w:r>
          </w:p>
          <w:p w:rsidR="00000000" w:rsidDel="00000000" w:rsidP="00000000" w:rsidRDefault="00000000" w:rsidRPr="00000000" w14:paraId="0000000B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Palco com piso de madeira com dimensões de 7m x 11m;</w:t>
            </w:r>
          </w:p>
          <w:p w:rsidR="00000000" w:rsidDel="00000000" w:rsidP="00000000" w:rsidRDefault="00000000" w:rsidRPr="00000000" w14:paraId="0000000C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Palco multiúso piso de Paviflex preto, com dimensões de 7m X 11m;</w:t>
            </w:r>
          </w:p>
          <w:p w:rsidR="00000000" w:rsidDel="00000000" w:rsidP="00000000" w:rsidRDefault="00000000" w:rsidRPr="00000000" w14:paraId="0000000D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- 02 camarins com banheiro;</w:t>
            </w:r>
          </w:p>
          <w:p w:rsidR="00000000" w:rsidDel="00000000" w:rsidP="00000000" w:rsidRDefault="00000000" w:rsidRPr="00000000" w14:paraId="0000000E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- 02 banheiros para público;</w:t>
            </w:r>
          </w:p>
          <w:p w:rsidR="00000000" w:rsidDel="00000000" w:rsidP="00000000" w:rsidRDefault="00000000" w:rsidRPr="00000000" w14:paraId="0000000F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- 100 cadeiras pretas acolchoadas;</w:t>
            </w:r>
          </w:p>
          <w:p w:rsidR="00000000" w:rsidDel="00000000" w:rsidP="00000000" w:rsidRDefault="00000000" w:rsidRPr="00000000" w14:paraId="00000010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Ar-condicionado (palco e camarim);</w:t>
            </w:r>
          </w:p>
          <w:p w:rsidR="00000000" w:rsidDel="00000000" w:rsidP="00000000" w:rsidRDefault="00000000" w:rsidRPr="00000000" w14:paraId="00000011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- 01 bebedouro fora do teatro.</w:t>
            </w:r>
          </w:p>
          <w:p w:rsidR="00000000" w:rsidDel="00000000" w:rsidP="00000000" w:rsidRDefault="00000000" w:rsidRPr="00000000" w14:paraId="00000012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line="288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Sonorização</w:t>
            </w:r>
          </w:p>
          <w:p w:rsidR="00000000" w:rsidDel="00000000" w:rsidP="00000000" w:rsidRDefault="00000000" w:rsidRPr="00000000" w14:paraId="00000014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- 02 caixas passivas móveis;</w:t>
            </w:r>
          </w:p>
          <w:p w:rsidR="00000000" w:rsidDel="00000000" w:rsidP="00000000" w:rsidRDefault="00000000" w:rsidRPr="00000000" w14:paraId="00000015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- 01 amplificador;</w:t>
            </w:r>
          </w:p>
          <w:p w:rsidR="00000000" w:rsidDel="00000000" w:rsidP="00000000" w:rsidRDefault="00000000" w:rsidRPr="00000000" w14:paraId="00000016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- 01 mesa de som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EuroDesc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12 canais;</w:t>
            </w:r>
          </w:p>
          <w:p w:rsidR="00000000" w:rsidDel="00000000" w:rsidP="00000000" w:rsidRDefault="00000000" w:rsidRPr="00000000" w14:paraId="00000017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- 02 microfones com fio;</w:t>
            </w:r>
          </w:p>
          <w:p w:rsidR="00000000" w:rsidDel="00000000" w:rsidP="00000000" w:rsidRDefault="00000000" w:rsidRPr="00000000" w14:paraId="00000018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-01 DVD Player.</w:t>
            </w:r>
          </w:p>
          <w:p w:rsidR="00000000" w:rsidDel="00000000" w:rsidP="00000000" w:rsidRDefault="00000000" w:rsidRPr="00000000" w14:paraId="00000019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line="288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Iluminação</w:t>
            </w:r>
          </w:p>
          <w:p w:rsidR="00000000" w:rsidDel="00000000" w:rsidP="00000000" w:rsidRDefault="00000000" w:rsidRPr="00000000" w14:paraId="0000001B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- 06 Refletores PAR64 foco 5 1000w 227v</w:t>
            </w:r>
          </w:p>
          <w:p w:rsidR="00000000" w:rsidDel="00000000" w:rsidP="00000000" w:rsidRDefault="00000000" w:rsidRPr="00000000" w14:paraId="0000001C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- 06 Refletores PAR64 foco 1 1000w 227v</w:t>
            </w:r>
          </w:p>
          <w:p w:rsidR="00000000" w:rsidDel="00000000" w:rsidP="00000000" w:rsidRDefault="00000000" w:rsidRPr="00000000" w14:paraId="0000001D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- 08 Refletor Fresnel Telem 1000w 227v</w:t>
            </w:r>
          </w:p>
          <w:p w:rsidR="00000000" w:rsidDel="00000000" w:rsidP="00000000" w:rsidRDefault="00000000" w:rsidRPr="00000000" w14:paraId="0000001E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- 16 Refletores Plano-Convexo Telem 1000w 227v</w:t>
            </w:r>
          </w:p>
          <w:p w:rsidR="00000000" w:rsidDel="00000000" w:rsidP="00000000" w:rsidRDefault="00000000" w:rsidRPr="00000000" w14:paraId="0000001F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- 06 Refletores Elipsoidal StageLab 750w 227v</w:t>
            </w:r>
          </w:p>
          <w:p w:rsidR="00000000" w:rsidDel="00000000" w:rsidP="00000000" w:rsidRDefault="00000000" w:rsidRPr="00000000" w14:paraId="00000020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- 06 Refletores Set-light 1000w 227v</w:t>
            </w:r>
          </w:p>
          <w:p w:rsidR="00000000" w:rsidDel="00000000" w:rsidP="00000000" w:rsidRDefault="00000000" w:rsidRPr="00000000" w14:paraId="00000021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- 06 Módulos Dimmer digital de 12 Canais/2000w</w:t>
            </w:r>
          </w:p>
          <w:p w:rsidR="00000000" w:rsidDel="00000000" w:rsidP="00000000" w:rsidRDefault="00000000" w:rsidRPr="00000000" w14:paraId="00000022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- 01 mesa de luz SmartFade48/96</w:t>
            </w:r>
          </w:p>
          <w:p w:rsidR="00000000" w:rsidDel="00000000" w:rsidP="00000000" w:rsidRDefault="00000000" w:rsidRPr="00000000" w14:paraId="00000023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- 03 técnicos de montagem [ver escala]</w:t>
            </w:r>
          </w:p>
          <w:p w:rsidR="00000000" w:rsidDel="00000000" w:rsidP="00000000" w:rsidRDefault="00000000" w:rsidRPr="00000000" w14:paraId="00000024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20" w:line="288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OBS: o teatro não possui</w:t>
            </w:r>
          </w:p>
          <w:p w:rsidR="00000000" w:rsidDel="00000000" w:rsidP="00000000" w:rsidRDefault="00000000" w:rsidRPr="00000000" w14:paraId="00000026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Projetor Multimídia/cabeamentos</w:t>
            </w:r>
          </w:p>
          <w:p w:rsidR="00000000" w:rsidDel="00000000" w:rsidP="00000000" w:rsidRDefault="00000000" w:rsidRPr="00000000" w14:paraId="00000027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Cabos P2-P10 para conexão de mídias no sistema de som</w:t>
            </w:r>
          </w:p>
          <w:p w:rsidR="00000000" w:rsidDel="00000000" w:rsidP="00000000" w:rsidRDefault="00000000" w:rsidRPr="00000000" w14:paraId="00000028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Técnico para operação de luz e de som durante o espetáculo</w:t>
            </w:r>
          </w:p>
          <w:p w:rsidR="00000000" w:rsidDel="00000000" w:rsidP="00000000" w:rsidRDefault="00000000" w:rsidRPr="00000000" w14:paraId="00000029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Estacionamento</w:t>
            </w:r>
          </w:p>
          <w:p w:rsidR="00000000" w:rsidDel="00000000" w:rsidP="00000000" w:rsidRDefault="00000000" w:rsidRPr="00000000" w14:paraId="0000002A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20" w:line="288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AVISOS IMPORTANTES</w:t>
            </w:r>
          </w:p>
          <w:p w:rsidR="00000000" w:rsidDel="00000000" w:rsidP="00000000" w:rsidRDefault="00000000" w:rsidRPr="00000000" w14:paraId="0000002C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Caso precise utilizar substâncias que possam sujar ou danificar o ambiente (tais</w:t>
            </w:r>
          </w:p>
          <w:p w:rsidR="00000000" w:rsidDel="00000000" w:rsidP="00000000" w:rsidRDefault="00000000" w:rsidRPr="00000000" w14:paraId="0000002D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como água, querosene, álcool etc.) favor avisar com antecedência para prévia</w:t>
            </w:r>
          </w:p>
          <w:p w:rsidR="00000000" w:rsidDel="00000000" w:rsidP="00000000" w:rsidRDefault="00000000" w:rsidRPr="00000000" w14:paraId="0000002E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avaliação de segurança pessoal e do espaço, podendo assim obter autorização do</w:t>
            </w:r>
          </w:p>
          <w:p w:rsidR="00000000" w:rsidDel="00000000" w:rsidP="00000000" w:rsidRDefault="00000000" w:rsidRPr="00000000" w14:paraId="0000002F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uso nas áreas internas do teatro.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NÃO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está autorizado o uso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FOGO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Não é permitido fechar a porta de saída de emergência.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Favor deixar o ambiente tal como o grupo o encontrou, limpo, organizado e com o</w:t>
            </w:r>
          </w:p>
          <w:p w:rsidR="00000000" w:rsidDel="00000000" w:rsidP="00000000" w:rsidRDefault="00000000" w:rsidRPr="00000000" w14:paraId="00000032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espaço de cena desocupado, para que os outros grupos que irão utilizar o espaço</w:t>
            </w:r>
          </w:p>
          <w:p w:rsidR="00000000" w:rsidDel="00000000" w:rsidP="00000000" w:rsidRDefault="00000000" w:rsidRPr="00000000" w14:paraId="00000033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possam recebê-lo da mesma maneira que seu grupo o recebeu.</w:t>
            </w:r>
          </w:p>
          <w:p w:rsidR="00000000" w:rsidDel="00000000" w:rsidP="00000000" w:rsidRDefault="00000000" w:rsidRPr="00000000" w14:paraId="00000034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A montagem ou ensaio técnico deverá ser previamente agendado com a equipe técnica do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por meio da Secretaria do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5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Caso seja necessário descarregar ou guardar material no teatro, o grupo deverá entrar em contato com a secretaria do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para autorização prévia - não disponibilizamos de pessoas para essa finalidade.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Não nos responsabilizamos por eventuais danos e desaparecimentos de cenário e objetos cênicos.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Caso seja necessário espaço para veículos de descarregamento, o grupo</w:t>
            </w:r>
          </w:p>
          <w:p w:rsidR="00000000" w:rsidDel="00000000" w:rsidP="00000000" w:rsidRDefault="00000000" w:rsidRPr="00000000" w14:paraId="00000037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deverá entrar em contato com secretaria do TU para autorização prévia.</w:t>
            </w:r>
          </w:p>
          <w:p w:rsidR="00000000" w:rsidDel="00000000" w:rsidP="00000000" w:rsidRDefault="00000000" w:rsidRPr="00000000" w14:paraId="00000038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20" w:line="288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INGRESSOS</w:t>
            </w:r>
          </w:p>
          <w:p w:rsidR="00000000" w:rsidDel="00000000" w:rsidP="00000000" w:rsidRDefault="00000000" w:rsidRPr="00000000" w14:paraId="0000003A">
            <w:pPr>
              <w:spacing w:after="120" w:line="288" w:lineRule="auto"/>
              <w:jc w:val="both"/>
              <w:rPr>
                <w:rFonts w:ascii="Arial" w:cs="Arial" w:eastAsia="Arial" w:hAnsi="Arial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Se a atividade oferecida for gratuita à comunidade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 vinculada a disciplinas dos cursos do ICA-UFC(Instituto de Cultura e Arte) da Universidade Federal do Ceará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o Teatro Universitário não cobra pauta.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Os ingressos devem ser vendidos a preços populares (não ultrapassando o valor</w:t>
            </w:r>
          </w:p>
          <w:p w:rsidR="00000000" w:rsidDel="00000000" w:rsidP="00000000" w:rsidRDefault="00000000" w:rsidRPr="00000000" w14:paraId="0000003C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R$ 30,00 inteira, com seu respectivo ingresso de estudante no valor de 50%  da</w:t>
            </w:r>
          </w:p>
          <w:p w:rsidR="00000000" w:rsidDel="00000000" w:rsidP="00000000" w:rsidRDefault="00000000" w:rsidRPr="00000000" w14:paraId="0000003D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inteira).</w:t>
            </w:r>
          </w:p>
          <w:p w:rsidR="00000000" w:rsidDel="00000000" w:rsidP="00000000" w:rsidRDefault="00000000" w:rsidRPr="00000000" w14:paraId="0000003E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Um bolsista do Teatro Universitário ajudará na bilheteria, seja esta por meio de</w:t>
            </w:r>
          </w:p>
          <w:p w:rsidR="00000000" w:rsidDel="00000000" w:rsidP="00000000" w:rsidRDefault="00000000" w:rsidRPr="00000000" w14:paraId="0000003F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ingressos ou por meio de senhas.</w:t>
            </w:r>
          </w:p>
          <w:p w:rsidR="00000000" w:rsidDel="00000000" w:rsidP="00000000" w:rsidRDefault="00000000" w:rsidRPr="00000000" w14:paraId="00000040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O assistente de produção do TU (o bolsista que acompanhará a bilheteria do dia)</w:t>
            </w:r>
          </w:p>
          <w:p w:rsidR="00000000" w:rsidDel="00000000" w:rsidP="00000000" w:rsidRDefault="00000000" w:rsidRPr="00000000" w14:paraId="00000041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assinará o borderô, juntamente com o responsável do grupo a cada apresentação.</w:t>
            </w:r>
          </w:p>
          <w:p w:rsidR="00000000" w:rsidDel="00000000" w:rsidP="00000000" w:rsidRDefault="00000000" w:rsidRPr="00000000" w14:paraId="00000042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Ao final da temporada um dos bolsistas do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entregará o borderô completo ao</w:t>
            </w:r>
          </w:p>
          <w:p w:rsidR="00000000" w:rsidDel="00000000" w:rsidP="00000000" w:rsidRDefault="00000000" w:rsidRPr="00000000" w14:paraId="00000043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grupo.</w:t>
            </w:r>
          </w:p>
          <w:p w:rsidR="00000000" w:rsidDel="00000000" w:rsidP="00000000" w:rsidRDefault="00000000" w:rsidRPr="00000000" w14:paraId="00000044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20" w:line="288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CONTRAPARTIDA</w:t>
            </w:r>
          </w:p>
          <w:p w:rsidR="00000000" w:rsidDel="00000000" w:rsidP="00000000" w:rsidRDefault="00000000" w:rsidRPr="00000000" w14:paraId="00000046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Todos os proponentes/grupos/coletivos cujas propostas forem aceitas e realizadas no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Teatro Universitário Paschoal Carlos Magno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deverão cumprir algumas normas, a título de contrapartida junto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2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2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Ao final da temporada, o grupo que trabalhou por ingressos repassará, em caráter de doação, o valor de 15% do total arrecadado na bilheteria. Este valor de doação será negociado no caso de espetáculos oriundos de projetos de alunos, alunas e professores vinculados à UFC e ao curso de Teatro e Artes Visuais do IFCE.</w:t>
            </w:r>
          </w:p>
          <w:p w:rsidR="00000000" w:rsidDel="00000000" w:rsidP="00000000" w:rsidRDefault="00000000" w:rsidRPr="00000000" w14:paraId="00000049">
            <w:pPr>
              <w:spacing w:after="12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caso das propostas de espetáculo, este poderá ser convidado a realizar uma apresentação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gratuita no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“Palco de Giz - Projeto de Formação de Espectadores e Mediadores da UFC”,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atua junto a escolas da rede pública de Fortaleza. A ação consiste em apresentação do espetáculo, seguida de uma roda de conversa. Caso o espetáculo se adeque ao projeto, o proponente/grupo/coletivo será dispensado do valor de 15% de doação sobre o total arrecadado na bilheteria.</w:t>
            </w:r>
          </w:p>
          <w:p w:rsidR="00000000" w:rsidDel="00000000" w:rsidP="00000000" w:rsidRDefault="00000000" w:rsidRPr="00000000" w14:paraId="0000004A">
            <w:pPr>
              <w:spacing w:after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espectáculo deverá conceder ao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Teatro Universitário Paschoal Carlos Magno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oferta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cortesias que serão destinadas aos bolsistas, servidores, técnicos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 os demais funcionários do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Inserir a logomarca do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Teatro Universitário Paschoal Carlos Magno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 da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Secult-Arte (UFC)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sob chancela de apoio cultural no material de divulgação. As logos se encontram disponíveis no nosso site: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www.teatrouniversitario.ufc.br</w:t>
            </w:r>
          </w:p>
          <w:p w:rsidR="00000000" w:rsidDel="00000000" w:rsidP="00000000" w:rsidRDefault="00000000" w:rsidRPr="00000000" w14:paraId="0000004E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20" w:line="288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OBSERVAÇÕES</w:t>
            </w:r>
          </w:p>
          <w:p w:rsidR="00000000" w:rsidDel="00000000" w:rsidP="00000000" w:rsidRDefault="00000000" w:rsidRPr="00000000" w14:paraId="00000050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A autorização para sua entrada, tanto no dia da montagem como durante a</w:t>
            </w:r>
          </w:p>
          <w:p w:rsidR="00000000" w:rsidDel="00000000" w:rsidP="00000000" w:rsidRDefault="00000000" w:rsidRPr="00000000" w14:paraId="00000051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temporada, encontra-se na portaria no nome do responsável do grupo. Ao chegar</w:t>
            </w:r>
          </w:p>
          <w:p w:rsidR="00000000" w:rsidDel="00000000" w:rsidP="00000000" w:rsidRDefault="00000000" w:rsidRPr="00000000" w14:paraId="00000052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dirija-se até a vigilância e solicite o espaço e contato com o técnico de turno (a</w:t>
            </w:r>
          </w:p>
          <w:p w:rsidR="00000000" w:rsidDel="00000000" w:rsidP="00000000" w:rsidRDefault="00000000" w:rsidRPr="00000000" w14:paraId="00000053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montagem deverá ser realizada no período da tarde, salvo expressa autorização</w:t>
            </w:r>
          </w:p>
          <w:p w:rsidR="00000000" w:rsidDel="00000000" w:rsidP="00000000" w:rsidRDefault="00000000" w:rsidRPr="00000000" w14:paraId="00000054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para que esta seja realizada no turno da manhã).</w:t>
            </w:r>
          </w:p>
          <w:p w:rsidR="00000000" w:rsidDel="00000000" w:rsidP="00000000" w:rsidRDefault="00000000" w:rsidRPr="00000000" w14:paraId="00000055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O grupo deverá solicitar a visita técnica ao espaço com, no mínimo, uma semana de</w:t>
            </w:r>
          </w:p>
          <w:p w:rsidR="00000000" w:rsidDel="00000000" w:rsidP="00000000" w:rsidRDefault="00000000" w:rsidRPr="00000000" w14:paraId="00000056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antecedência.</w:t>
            </w:r>
          </w:p>
          <w:p w:rsidR="00000000" w:rsidDel="00000000" w:rsidP="00000000" w:rsidRDefault="00000000" w:rsidRPr="00000000" w14:paraId="00000057">
            <w:pPr>
              <w:spacing w:after="120" w:line="288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120" w:line="288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line="288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line="288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Informações Técnico-Artísticas:</w:t>
      </w:r>
    </w:p>
    <w:p w:rsidR="00000000" w:rsidDel="00000000" w:rsidP="00000000" w:rsidRDefault="00000000" w:rsidRPr="00000000" w14:paraId="0000005B">
      <w:pPr>
        <w:pStyle w:val="Heading6"/>
        <w:numPr>
          <w:ilvl w:val="5"/>
          <w:numId w:val="1"/>
        </w:numPr>
        <w:ind w:left="-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Segmento</w:t>
      </w:r>
    </w:p>
    <w:tbl>
      <w:tblPr>
        <w:tblStyle w:val="Table2"/>
        <w:tblW w:w="9589.0" w:type="dxa"/>
        <w:jc w:val="left"/>
        <w:tblInd w:w="107.0" w:type="dxa"/>
        <w:tblLayout w:type="fixed"/>
        <w:tblLook w:val="0000"/>
      </w:tblPr>
      <w:tblGrid>
        <w:gridCol w:w="9589"/>
        <w:tblGridChange w:id="0">
          <w:tblGrid>
            <w:gridCol w:w="95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  ] Teatro              [  ] Dança              [  ] Circo               [  ] Artes Visuais                  [  ] Música 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] Literatura                  [  ] Cinema e vídeo         [  ] Outros. Qual ?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Espaço</w:t>
      </w:r>
      <w:r w:rsidDel="00000000" w:rsidR="00000000" w:rsidRPr="00000000">
        <w:rPr>
          <w:rtl w:val="0"/>
        </w:rPr>
      </w:r>
    </w:p>
    <w:tbl>
      <w:tblPr>
        <w:tblStyle w:val="Table3"/>
        <w:tblW w:w="9589.0" w:type="dxa"/>
        <w:jc w:val="left"/>
        <w:tblInd w:w="107.0" w:type="dxa"/>
        <w:tblLayout w:type="fixed"/>
        <w:tblLook w:val="0000"/>
      </w:tblPr>
      <w:tblGrid>
        <w:gridCol w:w="9589"/>
        <w:tblGridChange w:id="0">
          <w:tblGrid>
            <w:gridCol w:w="95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Style w:val="Heading6"/>
              <w:numPr>
                <w:ilvl w:val="5"/>
                <w:numId w:val="1"/>
              </w:num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Style w:val="Heading6"/>
              <w:numPr>
                <w:ilvl w:val="5"/>
                <w:numId w:val="1"/>
              </w:numPr>
              <w:spacing w:after="120" w:lineRule="auto"/>
              <w:rPr>
                <w:rFonts w:ascii="Arial" w:cs="Arial" w:eastAsia="Arial" w:hAnsi="Arial"/>
              </w:rPr>
            </w:pPr>
            <w:bookmarkStart w:colFirst="0" w:colLast="0" w:name="_ctprnohisb87" w:id="1"/>
            <w:bookmarkEnd w:id="1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[  ] Sala 1: Gracinha Soares         [  ] Praça B. de Paiva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  ] Palco do TU (Especificar o lugar do público/espectador e a estimativa de público)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Tipo de Evento</w:t>
      </w:r>
      <w:r w:rsidDel="00000000" w:rsidR="00000000" w:rsidRPr="00000000">
        <w:rPr>
          <w:rtl w:val="0"/>
        </w:rPr>
      </w:r>
    </w:p>
    <w:tbl>
      <w:tblPr>
        <w:tblStyle w:val="Table4"/>
        <w:tblW w:w="9589.0" w:type="dxa"/>
        <w:jc w:val="left"/>
        <w:tblInd w:w="107.0" w:type="dxa"/>
        <w:tblLayout w:type="fixed"/>
        <w:tblLook w:val="0000"/>
      </w:tblPr>
      <w:tblGrid>
        <w:gridCol w:w="9589"/>
        <w:tblGridChange w:id="0">
          <w:tblGrid>
            <w:gridCol w:w="95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Style w:val="Heading6"/>
              <w:numPr>
                <w:ilvl w:val="5"/>
                <w:numId w:val="1"/>
              </w:numPr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Style w:val="Heading6"/>
              <w:numPr>
                <w:ilvl w:val="5"/>
                <w:numId w:val="1"/>
              </w:numPr>
              <w:spacing w:after="12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[  ] Lançamento Literário         [  ] Mostra</w:t>
            </w:r>
          </w:p>
          <w:p w:rsidR="00000000" w:rsidDel="00000000" w:rsidP="00000000" w:rsidRDefault="00000000" w:rsidRPr="00000000" w14:paraId="0000006D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  ] Apresentação Musical        [  ] Espetáculo               [  ] Ensaio</w:t>
            </w:r>
          </w:p>
          <w:p w:rsidR="00000000" w:rsidDel="00000000" w:rsidP="00000000" w:rsidRDefault="00000000" w:rsidRPr="00000000" w14:paraId="0000006E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  ] Palestra / Seminário           [  ] Oficina / Curso         [  ] Outros. Qual?________________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 Evento ________________________________________________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Proponente do Evento (Companhia / Grupo / Coletivo / Artista / Autor / Palestrante)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6"/>
        <w:numPr>
          <w:ilvl w:val="5"/>
          <w:numId w:val="1"/>
        </w:num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2.1 Informações Artísticas Complementares</w:t>
      </w:r>
      <w:r w:rsidDel="00000000" w:rsidR="00000000" w:rsidRPr="00000000">
        <w:rPr>
          <w:rtl w:val="0"/>
        </w:rPr>
      </w:r>
    </w:p>
    <w:tbl>
      <w:tblPr>
        <w:tblStyle w:val="Table5"/>
        <w:tblW w:w="9589.0" w:type="dxa"/>
        <w:jc w:val="left"/>
        <w:tblInd w:w="107.0" w:type="dxa"/>
        <w:tblLayout w:type="fixed"/>
        <w:tblLook w:val="0000"/>
      </w:tblPr>
      <w:tblGrid>
        <w:gridCol w:w="9589"/>
        <w:tblGridChange w:id="0">
          <w:tblGrid>
            <w:gridCol w:w="95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Style w:val="Heading6"/>
              <w:numPr>
                <w:ilvl w:val="5"/>
                <w:numId w:val="1"/>
              </w:numPr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Resumo da Proposta ou sinopse do espetáculo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até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.000 caracteres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Equipe (nome e função)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Currículo(s) principal(is) (até 1500 caracteres, cada)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[do responsável e/ou do grupo/coletivo]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Espetáculos:</w:t>
            </w:r>
          </w:p>
          <w:p w:rsidR="00000000" w:rsidDel="00000000" w:rsidP="00000000" w:rsidRDefault="00000000" w:rsidRPr="00000000" w14:paraId="0000008A">
            <w:pPr>
              <w:spacing w:after="12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É estreia?  </w:t>
            </w:r>
          </w:p>
          <w:p w:rsidR="00000000" w:rsidDel="00000000" w:rsidP="00000000" w:rsidRDefault="00000000" w:rsidRPr="00000000" w14:paraId="0000008B">
            <w:pPr>
              <w:spacing w:after="12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[  ] Sim  - Informar links de referência (outro[s] espetáculo[s] do proponente, ensaios etc):</w:t>
            </w:r>
          </w:p>
          <w:p w:rsidR="00000000" w:rsidDel="00000000" w:rsidP="00000000" w:rsidRDefault="00000000" w:rsidRPr="00000000" w14:paraId="0000008C">
            <w:pPr>
              <w:spacing w:after="12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12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[  ] Não - Informar link para vídeo completo: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12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Style w:val="Heading6"/>
        <w:numPr>
          <w:ilvl w:val="5"/>
          <w:numId w:val="1"/>
        </w:num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6"/>
        <w:numPr>
          <w:ilvl w:val="5"/>
          <w:numId w:val="1"/>
        </w:num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Produtor</w:t>
      </w:r>
    </w:p>
    <w:tbl>
      <w:tblPr>
        <w:tblStyle w:val="Table6"/>
        <w:tblW w:w="9569.0" w:type="dxa"/>
        <w:jc w:val="left"/>
        <w:tblInd w:w="107.0" w:type="dxa"/>
        <w:tblLayout w:type="fixed"/>
        <w:tblLook w:val="0000"/>
      </w:tblPr>
      <w:tblGrid>
        <w:gridCol w:w="9569"/>
        <w:tblGridChange w:id="0">
          <w:tblGrid>
            <w:gridCol w:w="956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Style w:val="Heading6"/>
              <w:numPr>
                <w:ilvl w:val="5"/>
                <w:numId w:val="1"/>
              </w:numPr>
              <w:spacing w:before="240" w:lineRule="auto"/>
              <w:ind w:left="0" w:firstLine="0"/>
              <w:rPr>
                <w:b w:val="0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Responsável: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Style w:val="Heading6"/>
              <w:numPr>
                <w:ilvl w:val="5"/>
                <w:numId w:val="1"/>
              </w:numPr>
              <w:spacing w:before="240" w:lineRule="auto"/>
              <w:ind w:left="0" w:firstLine="0"/>
              <w:rPr>
                <w:b w:val="0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Telefone(s):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Style w:val="Heading6"/>
              <w:numPr>
                <w:ilvl w:val="5"/>
                <w:numId w:val="1"/>
              </w:numPr>
              <w:spacing w:before="240" w:lineRule="auto"/>
              <w:ind w:left="0" w:firstLine="0"/>
              <w:rPr>
                <w:b w:val="0"/>
                <w:u w:val="single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E-mail(s):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4"/>
                <w:szCs w:val="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4"/>
                <w:szCs w:val="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4"/>
                <w:szCs w:val="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4"/>
                <w:szCs w:val="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Serviço</w:t>
      </w:r>
    </w:p>
    <w:tbl>
      <w:tblPr>
        <w:tblStyle w:val="Table7"/>
        <w:tblW w:w="9589.0" w:type="dxa"/>
        <w:jc w:val="left"/>
        <w:tblInd w:w="107.0" w:type="dxa"/>
        <w:tblLayout w:type="fixed"/>
        <w:tblLook w:val="0000"/>
      </w:tblPr>
      <w:tblGrid>
        <w:gridCol w:w="9589"/>
        <w:tblGridChange w:id="0">
          <w:tblGrid>
            <w:gridCol w:w="95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Data(s) Solicitada(s):                          Alternativa(s): </w:t>
            </w:r>
          </w:p>
          <w:p w:rsidR="00000000" w:rsidDel="00000000" w:rsidP="00000000" w:rsidRDefault="00000000" w:rsidRPr="00000000" w14:paraId="0000009C">
            <w:pPr>
              <w:spacing w:befor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Hora de Início:                                                        Duração do Evento: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befor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Hora da Entrada no Espaço:                                   Hora da Saída*: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Tempo p/ montagem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(Luz, Som e Cenário):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Tempo p/ desmontagem:</w:t>
            </w:r>
          </w:p>
          <w:p w:rsidR="00000000" w:rsidDel="00000000" w:rsidP="00000000" w:rsidRDefault="00000000" w:rsidRPr="00000000" w14:paraId="0000009F">
            <w:pPr>
              <w:spacing w:after="120" w:line="288" w:lineRule="auto"/>
              <w:rPr>
                <w:rFonts w:ascii="Arial" w:cs="Arial" w:eastAsia="Arial" w:hAnsi="Arial"/>
                <w:i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Evento Gratuito: [   ] Sim [   ] Não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Valor do Ingresso: Inteira R$:                     Meia: R$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i w:val="1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5"/>
                <w:szCs w:val="15"/>
                <w:rtl w:val="0"/>
              </w:rPr>
              <w:t xml:space="preserve">(De acordo com a Lei Municipal Nº 6.498 de 29 de setembro de 1989, o Teatro Universitário Paschoal Carlos Magno dispõe de “meia” para os estudantes)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i w:val="1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0"/>
                <w:szCs w:val="10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Plano de Luz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6.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Mapa de Palco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  ] Sim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(anexar)</w:t>
      </w:r>
      <w:r w:rsidDel="00000000" w:rsidR="00000000" w:rsidRPr="00000000">
        <w:rPr>
          <w:rFonts w:ascii="Arial" w:cs="Arial" w:eastAsia="Arial" w:hAnsi="Arial"/>
          <w:rtl w:val="0"/>
        </w:rPr>
        <w:t xml:space="preserve">   [    ] Não                                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[    ] Sim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(anexar)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[    ] Não</w:t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right="-101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Necessidades de Iluminação: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(consultar relação de equipamentos do Teatro Universitário)</w:t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Descrição de Cenário: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(Descrever dimensões do espaço necessário para a montagem)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Sobre o material utilizado no cenário, detalhar quantidade de peças e tamanho das mesmas e tamanho da área necessária para guardar o cenário depois de desmontado, em m²:</w:t>
      </w:r>
    </w:p>
    <w:p w:rsidR="00000000" w:rsidDel="00000000" w:rsidP="00000000" w:rsidRDefault="00000000" w:rsidRPr="00000000" w14:paraId="000000B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before="240" w:lineRule="auto"/>
        <w:ind w:right="-101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Necessidades de Sonoplastia</w:t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sz w:val="15"/>
          <w:szCs w:val="15"/>
          <w:rtl w:val="0"/>
        </w:rPr>
        <w:t xml:space="preserve">(consultar relação de equipamentos do Teatro Universitário.)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Sobre o Espetáculo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  ] Adulto   [    ] Infanto-Juvenil     [    ] Infantil      [    ] Livre     Classificação Etária: </w:t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caso de espetáculo adulto, existe algum tipo de restrição para menores? </w:t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(conforme lei nº 8.069, título III, capítulo II, Seção I, Art 74º parág único e Art 75º parág único)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  ] Sim      [    ] Não. </w:t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caso positivo descrever:</w:t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  ] Nudez   [    ]  Violência Implícita     [    ] Violência Explícita  [    ] Mensagens Subliminares  [    ] Outros: </w:t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6"/>
        <w:numPr>
          <w:ilvl w:val="5"/>
          <w:numId w:val="1"/>
        </w:num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 Uso de equipamentos/Elementos diversos</w:t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  ] Fogo**    [    ] Água*        [    ] Animais*       [    ] Areia*      [    ] Piano       [     ] Ciclorama </w:t>
      </w:r>
    </w:p>
    <w:p w:rsidR="00000000" w:rsidDel="00000000" w:rsidP="00000000" w:rsidRDefault="00000000" w:rsidRPr="00000000" w14:paraId="000000C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  ] Lama*   [    ] Fumaça    [    ] Linóleo        [    ] Breu*       [     ] Produtos Químicos* </w:t>
      </w:r>
    </w:p>
    <w:p w:rsidR="00000000" w:rsidDel="00000000" w:rsidP="00000000" w:rsidRDefault="00000000" w:rsidRPr="00000000" w14:paraId="000000C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    ] Projetor Multimídia      [    ] Outros (indicar): </w:t>
      </w:r>
    </w:p>
    <w:p w:rsidR="00000000" w:rsidDel="00000000" w:rsidP="00000000" w:rsidRDefault="00000000" w:rsidRPr="00000000" w14:paraId="000000CE">
      <w:pPr>
        <w:pStyle w:val="Heading6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* A utilização destes elementos está sujeita a aprovação por parte da equipe técnica do TU e da direção.</w:t>
      </w:r>
    </w:p>
    <w:p w:rsidR="00000000" w:rsidDel="00000000" w:rsidP="00000000" w:rsidRDefault="00000000" w:rsidRPr="00000000" w14:paraId="000000CF">
      <w:pPr>
        <w:pStyle w:val="Heading6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** Não é permitida a utilização de fogo no espaço.</w:t>
      </w:r>
    </w:p>
    <w:p w:rsidR="00000000" w:rsidDel="00000000" w:rsidP="00000000" w:rsidRDefault="00000000" w:rsidRPr="00000000" w14:paraId="000000D0">
      <w:pPr>
        <w:pStyle w:val="Heading6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Descrever como o elemento marcado acima será utilizado:</w:t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Fortaleza,         de                    de 2019.</w:t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</w:t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Assinatura*</w:t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*A assinatura será necessária apenas posteriormente, na versão impressa deste formulário, se confirmada a pauta.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0" w:firstLine="0"/>
      <w:jc w:val="center"/>
    </w:pPr>
    <w:rPr>
      <w:rFonts w:ascii="Times New Roman" w:cs="Times New Roman" w:eastAsia="Times New Roman" w:hAnsi="Times New Roman"/>
      <w:b w:val="1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ind w:left="0" w:firstLine="0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